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4144" w:right="0" w:hanging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69850</wp:posOffset>
            </wp:positionH>
            <wp:positionV relativeFrom="paragraph">
              <wp:posOffset>116840</wp:posOffset>
            </wp:positionV>
            <wp:extent cx="1019810" cy="8064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                   </w:t>
      </w:r>
    </w:p>
    <w:p>
      <w:pPr>
        <w:pStyle w:val="Normal"/>
        <w:spacing w:lineRule="auto" w:line="259" w:before="0" w:after="36"/>
        <w:ind w:left="168" w:right="0" w:hanging="0"/>
        <w:jc w:val="right"/>
        <w:rPr/>
      </w:pPr>
      <w:r>
        <w:rPr>
          <w:sz w:val="22"/>
        </w:rPr>
        <w:t>Nr. . . . . . . . . . . . . ..   din  . . . . . . . . . . . . . . . . . .</w:t>
      </w:r>
    </w:p>
    <w:p>
      <w:pPr>
        <w:pStyle w:val="Normal"/>
        <w:spacing w:lineRule="auto" w:line="259" w:before="0" w:after="0"/>
        <w:ind w:left="10" w:right="1114" w:hanging="0"/>
        <w:jc w:val="right"/>
        <w:rPr/>
      </w:pPr>
      <w:r>
        <w:rPr>
          <w:b/>
          <w:sz w:val="22"/>
        </w:rPr>
        <w:t xml:space="preserve">        </w:t>
      </w:r>
    </w:p>
    <w:p>
      <w:pPr>
        <w:pStyle w:val="Heading1"/>
        <w:spacing w:before="0" w:after="230"/>
        <w:rPr/>
      </w:pPr>
      <w:r>
        <w:rPr/>
        <w:t>FORMULAR DE ÎNSCRIERE în Colegiul Medicilor Caras-Severin</w:t>
      </w:r>
    </w:p>
    <w:p>
      <w:pPr>
        <w:pStyle w:val="Normal"/>
        <w:spacing w:lineRule="auto" w:line="266" w:before="0" w:after="59"/>
        <w:ind w:left="-5" w:right="0" w:hanging="10"/>
        <w:jc w:val="both"/>
        <w:rPr/>
      </w:pPr>
      <w:r>
        <w:rPr/>
        <w:t>Subsemnatul(a), (nume) . . . . . . . . . . . . . . . . . . . . . . . . .  . . ., (inițiala tatălui) . . . . , (prenume) . . . . . . . . . . . .. . . . . . . . . . . . . . . . . . (nume anterior, dacă este cazul) . . . . . . . . . . . . . . . . . . solicit înscrierea în Colegiul Medicilor Caras-Severin și eliberarea Certificatului de membru al Colegiului Medicilor din România, în conformitate cu datele personale completate mai jos și cu actele doveditoare anexate cererii.</w:t>
      </w:r>
    </w:p>
    <w:p>
      <w:pPr>
        <w:pStyle w:val="Normal"/>
        <w:spacing w:lineRule="auto" w:line="259" w:before="0" w:after="37"/>
        <w:ind w:left="-5" w:right="0" w:hanging="10"/>
        <w:rPr/>
      </w:pPr>
      <w:r>
        <w:rPr>
          <w:b/>
        </w:rPr>
        <w:t>Date personale</w:t>
      </w:r>
    </w:p>
    <w:p>
      <w:pPr>
        <w:pStyle w:val="Normal"/>
        <w:spacing w:lineRule="auto" w:line="266" w:before="0" w:after="0"/>
        <w:ind w:left="-5" w:right="271" w:hanging="10"/>
        <w:jc w:val="both"/>
        <w:rPr/>
      </w:pPr>
      <w:r>
        <w:rPr/>
        <w:t xml:space="preserve">CNP:  </w:t>
      </w:r>
      <w:r>
        <w:rPr>
          <w:color w:val="999999"/>
        </w:rPr>
        <w:t>|_|_|_|_|_|_|_|_|_|_|_|_|_|</w:t>
      </w:r>
      <w:r>
        <w:rPr/>
        <w:t xml:space="preserve">  sau data nașterii 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|_|_|_|_|</w:t>
      </w:r>
      <w:r>
        <w:rPr/>
        <w:t xml:space="preserve">,  act de identitate CI </w:t>
      </w:r>
      <w:r>
        <w:rPr>
          <w:color w:val="999999"/>
        </w:rPr>
        <w:t>|_|</w:t>
      </w:r>
      <w:r>
        <w:rPr/>
        <w:t xml:space="preserve">, BI </w:t>
      </w:r>
      <w:r>
        <w:rPr>
          <w:color w:val="999999"/>
        </w:rPr>
        <w:t>|_|</w:t>
      </w:r>
      <w:r>
        <w:rPr/>
        <w:t xml:space="preserve">, pașaport </w:t>
      </w:r>
      <w:r>
        <w:rPr>
          <w:color w:val="999999"/>
        </w:rPr>
        <w:t>|_|</w:t>
      </w:r>
      <w:r>
        <w:rPr/>
        <w:t xml:space="preserve">,  seria </w:t>
      </w:r>
      <w:r>
        <w:rPr>
          <w:color w:val="999999"/>
        </w:rPr>
        <w:t>|_|_|</w:t>
      </w:r>
      <w:r>
        <w:rPr/>
        <w:t xml:space="preserve">, nr. </w:t>
      </w:r>
      <w:r>
        <w:rPr>
          <w:color w:val="999999"/>
        </w:rPr>
        <w:t>|_|_|_|_|_|_|</w:t>
      </w:r>
      <w:r>
        <w:rPr/>
        <w:t xml:space="preserve">, data expirării 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|_|_|_|_|</w:t>
      </w:r>
      <w:r>
        <w:rPr/>
        <w:t xml:space="preserve">,  permis de ședere (dacă este cazul) seria . . . . . .  nr. </w:t>
      </w:r>
      <w:r>
        <w:rPr>
          <w:color w:val="999999"/>
        </w:rPr>
        <w:t>|_|_|_|_|_|_|_|_|_|_|_|_|_|</w:t>
      </w:r>
      <w:r>
        <w:rPr/>
        <w:t xml:space="preserve"> , statul de origine . . . . . . . . .  cetățenia 1). . . . . . . . . . . . . . . . . . . . . . . . . . ., cetățenia 2). . . . . . . . . . . . . . . . </w:t>
      </w:r>
    </w:p>
    <w:p>
      <w:pPr>
        <w:pStyle w:val="Normal"/>
        <w:spacing w:lineRule="auto" w:line="259" w:before="0" w:after="37"/>
        <w:ind w:left="-5" w:right="0" w:hanging="10"/>
        <w:rPr/>
      </w:pPr>
      <w:r>
        <w:rPr>
          <w:b/>
        </w:rPr>
        <w:t>Titlul oficial de calificare în medicină</w:t>
      </w:r>
      <w:r>
        <w:rPr/>
        <w:t>:</w:t>
      </w:r>
    </w:p>
    <w:p>
      <w:pPr>
        <w:pStyle w:val="Normal"/>
        <w:ind w:left="25" w:right="0" w:hanging="10"/>
        <w:rPr/>
      </w:pPr>
      <w:r>
        <w:rPr/>
        <w:t>Diplomă licența</w:t>
      </w:r>
      <w:r>
        <w:rPr>
          <w:color w:val="111111"/>
        </w:rPr>
        <w:t>-</w:t>
      </w:r>
      <w:r>
        <w:rPr/>
        <w:t xml:space="preserve">facultate sau Adeverință (serie/număr) </w:t>
      </w:r>
      <w:r>
        <w:rPr>
          <w:color w:val="999999"/>
        </w:rPr>
        <w:t>|_|_|_|_|_|_|</w:t>
      </w:r>
      <w:r>
        <w:rPr/>
        <w:t>/</w:t>
      </w:r>
      <w:r>
        <w:rPr>
          <w:color w:val="999999"/>
        </w:rPr>
        <w:t>|_|_|_|_|_|_|_|_|_|_|_|_|</w:t>
      </w:r>
    </w:p>
    <w:p>
      <w:pPr>
        <w:pStyle w:val="Normal"/>
        <w:ind w:left="25" w:right="0" w:hanging="10"/>
        <w:rPr/>
      </w:pPr>
      <w:r>
        <w:rPr/>
        <w:t>data eliberării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|_|_|_|_|</w:t>
      </w:r>
      <w:r>
        <w:rPr/>
        <w:t>, eliberată de . . . . . . . . . . . . . . . . . . . . . . . . . . . . . . . . . . . . . . . . . . . . . .</w:t>
      </w:r>
    </w:p>
    <w:p>
      <w:pPr>
        <w:pStyle w:val="Normal"/>
        <w:ind w:left="25" w:right="0" w:hanging="10"/>
        <w:rPr/>
      </w:pPr>
      <w:r>
        <w:rPr/>
        <w:t xml:space="preserve">. . . . . . . . . . . . . . . . . . . . . . . . . . . . . . . .  promoția . . . . . . . . . . recunoscută (dacă este cazul) prin Certificatul de recunoaștere având seria/număr </w:t>
      </w:r>
      <w:r>
        <w:rPr>
          <w:color w:val="999999"/>
        </w:rPr>
        <w:t>|_|_|_|_|_|_|</w:t>
      </w:r>
      <w:r>
        <w:rPr/>
        <w:t>/</w:t>
      </w:r>
      <w:r>
        <w:rPr>
          <w:color w:val="999999"/>
        </w:rPr>
        <w:t>|_|_|_|_|_|_|_|_|_|_|_|</w:t>
      </w:r>
      <w:r>
        <w:rPr/>
        <w:t xml:space="preserve"> data eliberării 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|_|_|_|_|.</w:t>
      </w:r>
      <w:r>
        <w:rPr/>
        <w:t xml:space="preserve"> </w:t>
      </w:r>
    </w:p>
    <w:p>
      <w:pPr>
        <w:pStyle w:val="Normal"/>
        <w:spacing w:lineRule="auto" w:line="259" w:before="0" w:after="72"/>
        <w:ind w:left="0" w:right="0" w:hanging="0"/>
        <w:rPr/>
      </w:pPr>
      <w:r>
        <w:rPr/>
        <w:t xml:space="preserve">Cod parafă </w:t>
      </w:r>
      <w:r>
        <w:rPr>
          <w:color w:val="999999"/>
        </w:rPr>
        <w:t>|_|_|_|_|_|_|_|_|_|_|_|_|.</w:t>
      </w:r>
    </w:p>
    <w:p>
      <w:pPr>
        <w:pStyle w:val="Normal"/>
        <w:spacing w:lineRule="auto" w:line="259" w:before="0" w:after="37"/>
        <w:ind w:left="-5" w:right="0" w:hanging="10"/>
        <w:rPr/>
      </w:pPr>
      <w:r>
        <w:rPr>
          <w:b/>
        </w:rPr>
        <w:t>Pregătirea profesională:</w:t>
      </w:r>
    </w:p>
    <w:p>
      <w:pPr>
        <w:pStyle w:val="Normal"/>
        <w:numPr>
          <w:ilvl w:val="0"/>
          <w:numId w:val="1"/>
        </w:numPr>
        <w:spacing w:before="0" w:after="100"/>
        <w:ind w:left="25" w:right="0" w:hanging="128"/>
        <w:rPr/>
      </w:pPr>
      <w:r>
        <w:rPr/>
        <w:t xml:space="preserve">Prima specialitate . . . . . . . . . . . . . . . . . . . . . . . . . . . . . . . . . . . . . . . . . . gradul profesional: </w:t>
      </w:r>
      <w:r>
        <w:rPr>
          <w:color w:val="999999"/>
        </w:rPr>
        <w:t>|_|</w:t>
      </w:r>
      <w:r>
        <w:rPr/>
        <w:t xml:space="preserve"> rezident, </w:t>
      </w:r>
      <w:r>
        <w:rPr>
          <w:color w:val="999999"/>
        </w:rPr>
        <w:t>|_|</w:t>
      </w:r>
      <w:r>
        <w:rPr/>
        <w:t xml:space="preserve"> specialist, </w:t>
      </w:r>
      <w:r>
        <w:rPr>
          <w:color w:val="999999"/>
        </w:rPr>
        <w:t>|_|</w:t>
      </w:r>
      <w:r>
        <w:rPr/>
        <w:t xml:space="preserve"> primar, </w:t>
      </w:r>
      <w:r>
        <w:rPr>
          <w:color w:val="999999"/>
        </w:rPr>
        <w:t>|_|</w:t>
      </w:r>
      <w:r>
        <w:rPr/>
        <w:t xml:space="preserve"> neprecizat, </w:t>
      </w:r>
      <w:r>
        <w:rPr>
          <w:color w:val="999999"/>
        </w:rPr>
        <w:t>|_|</w:t>
      </w:r>
      <w:r>
        <w:rPr/>
        <w:t xml:space="preserve"> rezident fără examen de specialist, confirmată prin O.M.S. nr. </w:t>
      </w:r>
      <w:r>
        <w:rPr>
          <w:color w:val="999999"/>
        </w:rPr>
        <w:t>|_|_|_|_|</w:t>
      </w:r>
      <w:r>
        <w:rPr/>
        <w:t xml:space="preserve"> din data de 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|_|_|_|_|</w:t>
      </w:r>
      <w:r>
        <w:rPr/>
        <w:t xml:space="preserve">, având seria . . . . . . ., nr.  . . . . . . . . . . . . . . . . ., eliberat în data de  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|_|_|_|_|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100"/>
        <w:ind w:left="25" w:right="0" w:hanging="128"/>
        <w:rPr/>
      </w:pPr>
      <w:r>
        <w:rPr/>
        <w:t xml:space="preserve">A doua specialitate . . . . . . . . . . . . . . . . . . . . . . . . . . . . . . . . . . . . . . . . . .gradul profesional: </w:t>
      </w:r>
      <w:r>
        <w:rPr>
          <w:color w:val="999999"/>
        </w:rPr>
        <w:t>|_|</w:t>
      </w:r>
      <w:r>
        <w:rPr/>
        <w:t xml:space="preserve"> rezident, </w:t>
      </w:r>
      <w:r>
        <w:rPr>
          <w:color w:val="999999"/>
        </w:rPr>
        <w:t>|_|</w:t>
      </w:r>
      <w:r>
        <w:rPr/>
        <w:t xml:space="preserve"> specialist, </w:t>
      </w:r>
      <w:r>
        <w:rPr>
          <w:color w:val="999999"/>
        </w:rPr>
        <w:t>|_|</w:t>
      </w:r>
      <w:r>
        <w:rPr/>
        <w:t xml:space="preserve"> primar, </w:t>
      </w:r>
      <w:r>
        <w:rPr>
          <w:color w:val="999999"/>
        </w:rPr>
        <w:t>|_|</w:t>
      </w:r>
      <w:r>
        <w:rPr/>
        <w:t xml:space="preserve"> neprecizat, </w:t>
      </w:r>
      <w:r>
        <w:rPr>
          <w:color w:val="999999"/>
        </w:rPr>
        <w:t>|_|</w:t>
      </w:r>
      <w:r>
        <w:rPr/>
        <w:t xml:space="preserve"> rezident fără examen de specialist, confirmată prin O.M.S. nr. </w:t>
      </w:r>
      <w:r>
        <w:rPr>
          <w:color w:val="999999"/>
        </w:rPr>
        <w:t>|_|_|_|_|</w:t>
      </w:r>
      <w:r>
        <w:rPr/>
        <w:t xml:space="preserve"> din data de 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|_|_|_|_|</w:t>
      </w:r>
      <w:r>
        <w:rPr/>
        <w:t xml:space="preserve">, având seria . . . . . . ., nr.  . . . . . . . . . . . . . . . . ., eliberat în data de  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|_|_|_|_|</w:t>
      </w:r>
    </w:p>
    <w:p>
      <w:pPr>
        <w:pStyle w:val="Normal"/>
        <w:numPr>
          <w:ilvl w:val="0"/>
          <w:numId w:val="1"/>
        </w:numPr>
        <w:spacing w:lineRule="auto" w:line="302"/>
        <w:ind w:left="25" w:right="112" w:hanging="128"/>
        <w:rPr>
          <w:color w:val="999999"/>
        </w:rPr>
      </w:pPr>
      <w:r>
        <w:rPr/>
        <w:t xml:space="preserve">A treia specialitate . . . . . . . . . . . . . . . . . . . . . . . . . . . . . . . . . . . . . . . ..gradul profesional: </w:t>
      </w:r>
      <w:r>
        <w:rPr>
          <w:color w:val="999999"/>
        </w:rPr>
        <w:t>|_|</w:t>
      </w:r>
      <w:r>
        <w:rPr/>
        <w:t xml:space="preserve"> rezident, </w:t>
      </w:r>
      <w:r>
        <w:rPr>
          <w:color w:val="999999"/>
        </w:rPr>
        <w:t>|_|</w:t>
      </w:r>
      <w:r>
        <w:rPr/>
        <w:t xml:space="preserve"> specialist, </w:t>
      </w:r>
      <w:r>
        <w:rPr>
          <w:color w:val="999999"/>
        </w:rPr>
        <w:t>|_|</w:t>
      </w:r>
      <w:r>
        <w:rPr/>
        <w:t xml:space="preserve"> primar, </w:t>
      </w:r>
      <w:r>
        <w:rPr>
          <w:color w:val="999999"/>
        </w:rPr>
        <w:t>|_|</w:t>
      </w:r>
      <w:r>
        <w:rPr/>
        <w:t xml:space="preserve"> neprecizat, </w:t>
      </w:r>
      <w:r>
        <w:rPr>
          <w:color w:val="999999"/>
        </w:rPr>
        <w:t>|_|</w:t>
      </w:r>
      <w:r>
        <w:rPr/>
        <w:t xml:space="preserve"> rezident fără examen de specialist, confirmată prin O.M.S. nr. </w:t>
      </w:r>
      <w:r>
        <w:rPr>
          <w:color w:val="999999"/>
        </w:rPr>
        <w:t>|_|_|_|_|</w:t>
      </w:r>
      <w:r>
        <w:rPr/>
        <w:t xml:space="preserve"> din data de 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|_|_|_|_|</w:t>
      </w:r>
      <w:r>
        <w:rPr/>
        <w:t xml:space="preserve">, având seria . . . . . . ., nr.  . . . . . . . . . . . . . . . . ., eliberat în data de  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|_|_|_|_|</w:t>
      </w:r>
    </w:p>
    <w:p>
      <w:pPr>
        <w:pStyle w:val="Normal"/>
        <w:numPr>
          <w:ilvl w:val="0"/>
          <w:numId w:val="1"/>
        </w:numPr>
        <w:spacing w:lineRule="auto" w:line="302"/>
        <w:ind w:left="25" w:right="112" w:hanging="128"/>
        <w:rPr>
          <w:color w:val="999999"/>
        </w:rPr>
      </w:pPr>
      <w:r>
        <w:rPr/>
        <w:t xml:space="preserve">A patra specialitate . . . . . . . . . . . . . . . . . . . . . . . . . . . . . . . . . . . . . . . ..gradul profesional: </w:t>
      </w:r>
      <w:r>
        <w:rPr>
          <w:color w:val="999999"/>
        </w:rPr>
        <w:t>|_|</w:t>
      </w:r>
      <w:r>
        <w:rPr/>
        <w:t xml:space="preserve"> rezident, </w:t>
      </w:r>
      <w:r>
        <w:rPr>
          <w:color w:val="999999"/>
        </w:rPr>
        <w:t>|_|</w:t>
      </w:r>
      <w:r>
        <w:rPr/>
        <w:t xml:space="preserve"> specialist, </w:t>
      </w:r>
      <w:r>
        <w:rPr>
          <w:color w:val="999999"/>
        </w:rPr>
        <w:t>|_|</w:t>
      </w:r>
      <w:r>
        <w:rPr/>
        <w:t xml:space="preserve"> primar, </w:t>
      </w:r>
      <w:r>
        <w:rPr>
          <w:color w:val="999999"/>
        </w:rPr>
        <w:t>|_|</w:t>
      </w:r>
      <w:r>
        <w:rPr/>
        <w:t xml:space="preserve"> neprecizat, </w:t>
      </w:r>
      <w:r>
        <w:rPr>
          <w:color w:val="999999"/>
        </w:rPr>
        <w:t>|_|</w:t>
      </w:r>
      <w:r>
        <w:rPr/>
        <w:t xml:space="preserve"> rezident fără examen de specialist, confirmată prin O.M.S. nr. </w:t>
      </w:r>
      <w:r>
        <w:rPr>
          <w:color w:val="999999"/>
        </w:rPr>
        <w:t>|_|_|_|_|</w:t>
      </w:r>
      <w:r>
        <w:rPr/>
        <w:t xml:space="preserve"> din data de 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|_|_|_|_|</w:t>
      </w:r>
      <w:r>
        <w:rPr/>
        <w:t xml:space="preserve">, având seria . . . . . . ., nr.  . . . . . . . . . . . . . . . . ., eliberat în data de  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|_|_|_|_|</w:t>
      </w:r>
    </w:p>
    <w:p>
      <w:pPr>
        <w:pStyle w:val="Normal"/>
        <w:spacing w:lineRule="auto" w:line="302"/>
        <w:ind w:left="25" w:right="112" w:hanging="10"/>
        <w:rPr/>
      </w:pPr>
      <w:r>
        <w:rPr/>
        <w:t xml:space="preserve"> </w:t>
      </w:r>
      <w:r>
        <w:rPr>
          <w:b/>
        </w:rPr>
        <w:t>Atestate de studii complementare: (dacă este cazul):</w:t>
      </w:r>
    </w:p>
    <w:p>
      <w:pPr>
        <w:pStyle w:val="Normal"/>
        <w:numPr>
          <w:ilvl w:val="0"/>
          <w:numId w:val="2"/>
        </w:numPr>
        <w:spacing w:lineRule="auto" w:line="264" w:before="0" w:after="184"/>
        <w:ind w:left="230" w:right="0" w:hanging="230"/>
        <w:rPr/>
      </w:pPr>
      <w:r>
        <w:rPr>
          <w:sz w:val="22"/>
        </w:rPr>
        <w:t xml:space="preserve">Denumire . . . . . . . 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64" w:before="0" w:after="138"/>
        <w:ind w:left="-5" w:right="0" w:hanging="10"/>
        <w:rPr/>
      </w:pPr>
      <w:r>
        <w:rPr>
          <w:sz w:val="22"/>
        </w:rPr>
        <w:t xml:space="preserve">având seria . . . . . . . ., nr.  . . . . . . . . . . . . . . . . ., eliberat în data de  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|_|_|_|_|</w:t>
      </w:r>
    </w:p>
    <w:p>
      <w:pPr>
        <w:pStyle w:val="Normal"/>
        <w:numPr>
          <w:ilvl w:val="0"/>
          <w:numId w:val="2"/>
        </w:numPr>
        <w:spacing w:lineRule="auto" w:line="264" w:before="0" w:after="184"/>
        <w:ind w:left="230" w:right="0" w:hanging="230"/>
        <w:rPr/>
      </w:pPr>
      <w:r>
        <w:rPr>
          <w:sz w:val="22"/>
        </w:rPr>
        <w:t xml:space="preserve">Denumire . . . . . . . . 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64" w:before="0" w:after="148"/>
        <w:ind w:left="-5" w:right="0" w:hanging="10"/>
        <w:rPr/>
      </w:pPr>
      <w:r>
        <w:rPr>
          <w:sz w:val="22"/>
        </w:rPr>
        <w:t xml:space="preserve">având seria . . . . . . . ., nr.  . . . . . . . . . . . . . . . . ., eliberat în data de  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|_|_|_|_|</w:t>
      </w:r>
    </w:p>
    <w:p>
      <w:pPr>
        <w:pStyle w:val="Normal"/>
        <w:numPr>
          <w:ilvl w:val="0"/>
          <w:numId w:val="2"/>
        </w:numPr>
        <w:spacing w:lineRule="auto" w:line="264" w:before="0" w:after="158"/>
        <w:ind w:left="230" w:right="0" w:hanging="230"/>
        <w:rPr/>
      </w:pPr>
      <w:r>
        <w:rPr>
          <w:sz w:val="23"/>
        </w:rPr>
        <w:t xml:space="preserve">Denumire . . . . . . . . 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64" w:before="0" w:after="0"/>
        <w:ind w:left="-5" w:right="0" w:hanging="10"/>
        <w:rPr>
          <w:color w:val="999999"/>
        </w:rPr>
      </w:pPr>
      <w:r>
        <w:rPr>
          <w:sz w:val="23"/>
        </w:rPr>
        <w:t xml:space="preserve">având seria . . . . . . . ., nr.  . . . . . . . . . . . . . . . . ., eliberat în data de  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</w:t>
      </w:r>
      <w:r>
        <w:rPr>
          <w:color w:val="111111"/>
        </w:rPr>
        <w:t>-</w:t>
      </w:r>
      <w:r>
        <w:rPr>
          <w:color w:val="999999"/>
        </w:rPr>
        <w:t>|_|_|_|_|</w:t>
      </w:r>
    </w:p>
    <w:p>
      <w:pPr>
        <w:pStyle w:val="Normal"/>
        <w:spacing w:lineRule="auto" w:line="264" w:before="0" w:after="0"/>
        <w:ind w:left="-5" w:right="0" w:hanging="10"/>
        <w:rPr>
          <w:color w:val="999999"/>
        </w:rPr>
      </w:pPr>
      <w:r>
        <w:rPr>
          <w:color w:val="999999"/>
        </w:rPr>
      </w:r>
    </w:p>
    <w:p>
      <w:pPr>
        <w:pStyle w:val="Normal"/>
        <w:spacing w:lineRule="auto" w:line="264" w:before="0" w:after="0"/>
        <w:ind w:left="-15" w:right="0" w:hanging="0"/>
        <w:rPr>
          <w:color w:val="999999"/>
        </w:rPr>
      </w:pPr>
      <w:r>
        <w:rPr>
          <w:color w:val="999999"/>
        </w:rPr>
      </w:r>
    </w:p>
    <w:p>
      <w:pPr>
        <w:pStyle w:val="Normal"/>
        <w:spacing w:lineRule="auto" w:line="240" w:before="0" w:after="558"/>
        <w:ind w:left="-5" w:right="0" w:hanging="10"/>
        <w:rPr/>
      </w:pPr>
      <w:r>
        <w:rPr>
          <w:b/>
        </w:rPr>
        <w:t>Titluri deținute în domeniul medicinei umane:</w:t>
      </w:r>
    </w:p>
    <w:p>
      <w:pPr>
        <w:pStyle w:val="Normal"/>
        <w:numPr>
          <w:ilvl w:val="0"/>
          <w:numId w:val="3"/>
        </w:numPr>
        <w:spacing w:lineRule="auto" w:line="240" w:before="57" w:after="79"/>
        <w:ind w:left="143" w:right="0" w:hanging="128"/>
        <w:rPr/>
      </w:pPr>
      <w:r>
        <w:rPr>
          <w:color w:val="999999"/>
        </w:rPr>
        <w:t>|_|</w:t>
      </w:r>
      <w:r>
        <w:rPr/>
        <w:t>grad universitar . . . . . . . . . . . . . . . . . la Universitatea . . . . . . . . . . . . . . . . . . . . . . . . . . . . . . . . . . . . . . .  . ,</w:t>
      </w:r>
    </w:p>
    <w:p>
      <w:pPr>
        <w:pStyle w:val="Normal"/>
        <w:numPr>
          <w:ilvl w:val="0"/>
          <w:numId w:val="3"/>
        </w:numPr>
        <w:spacing w:lineRule="auto" w:line="240" w:before="0" w:after="136"/>
        <w:ind w:left="143" w:right="0" w:hanging="128"/>
        <w:rPr/>
      </w:pPr>
      <w:r>
        <w:rPr>
          <w:color w:val="999999"/>
        </w:rPr>
        <w:t>|_|</w:t>
      </w:r>
      <w:r>
        <w:rPr/>
        <w:t>doctor in medicina . . . . . . . . . . . . . . . . . . . . . . . . . . . . . . . . . . . . . . . . . . . . . . . . . . . . . . . . . .. . . . . . . . . . . ,</w:t>
      </w:r>
    </w:p>
    <w:p>
      <w:pPr>
        <w:pStyle w:val="Normal"/>
        <w:numPr>
          <w:ilvl w:val="0"/>
          <w:numId w:val="3"/>
        </w:numPr>
        <w:spacing w:lineRule="auto" w:line="240" w:before="0" w:after="136"/>
        <w:ind w:left="143" w:right="0" w:hanging="128"/>
        <w:rPr/>
      </w:pPr>
      <w:r>
        <w:rPr>
          <w:color w:val="999999"/>
        </w:rPr>
        <w:t>|_|</w:t>
      </w:r>
      <w:r>
        <w:rPr/>
        <w:t>master in</w:t>
      </w:r>
      <w:r>
        <w:rPr>
          <w:color w:val="999999"/>
        </w:rPr>
        <w:t xml:space="preserve">. . . . . . . . . . . . . . . . . . . .. . . . . . . . . . . . . . . . . . . . . . . . . . . . . . .. . . . . . . . . . .. . . . . . . . . . . . . . . .. </w:t>
      </w:r>
      <w:r>
        <w:rPr/>
        <w:t xml:space="preserve">, </w:t>
      </w:r>
    </w:p>
    <w:p>
      <w:pPr>
        <w:pStyle w:val="Normal"/>
        <w:numPr>
          <w:ilvl w:val="0"/>
          <w:numId w:val="3"/>
        </w:numPr>
        <w:spacing w:lineRule="auto" w:line="240" w:before="0" w:after="138"/>
        <w:ind w:left="143" w:right="0" w:hanging="128"/>
        <w:rPr/>
      </w:pPr>
      <w:r>
        <w:rPr>
          <w:color w:val="999999"/>
        </w:rPr>
        <w:t>|_|</w:t>
      </w:r>
      <w:r>
        <w:rPr/>
        <w:t>cercetător științific gradul . . . . . . . .  . . . . . . . . . . . . . . . . . . . . . . . . . . . . . . . . . . . . . . . . . . . . . . . . . . . . . . .,</w:t>
      </w:r>
    </w:p>
    <w:p>
      <w:pPr>
        <w:pStyle w:val="Normal"/>
        <w:numPr>
          <w:ilvl w:val="0"/>
          <w:numId w:val="3"/>
        </w:numPr>
        <w:spacing w:lineRule="auto" w:line="240"/>
        <w:ind w:left="143" w:right="0" w:hanging="128"/>
        <w:rPr/>
      </w:pPr>
      <w:r>
        <w:rPr>
          <w:color w:val="999999"/>
        </w:rPr>
        <w:t>|_|</w:t>
      </w:r>
      <w:r>
        <w:rPr/>
        <w:t xml:space="preserve">formator </w:t>
      </w:r>
      <w:r>
        <w:rPr>
          <w:color w:val="auto"/>
        </w:rPr>
        <w:t>in. . . . . . . .</w:t>
      </w:r>
      <w:r>
        <w:rPr/>
        <w:t xml:space="preserve"> . . . . . . . . . . . . . . . . . . . . . . . . . . . . . . . . . . . . . . . . . . . . . . . . . . . . . . . . . . . . . . . . . . . .</w:t>
      </w:r>
    </w:p>
    <w:p>
      <w:pPr>
        <w:pStyle w:val="Normal"/>
        <w:spacing w:before="0" w:after="142"/>
        <w:ind w:left="25" w:right="0" w:hanging="10"/>
        <w:rPr/>
      </w:pPr>
      <w:r>
        <w:rPr>
          <w:b/>
        </w:rPr>
        <w:t>Loc/Locuri de muncă</w:t>
      </w:r>
      <w:r>
        <w:rPr/>
        <w:t xml:space="preserve"> (Se vor menționa toate locurile de muncă unde solicitantul desfășoară în prezent, activitate medicală, atât pe teritoriul României, cât și pe teritoriul altor state.)*</w:t>
      </w:r>
    </w:p>
    <w:p>
      <w:pPr>
        <w:pStyle w:val="Normal"/>
        <w:numPr>
          <w:ilvl w:val="0"/>
          <w:numId w:val="4"/>
        </w:numPr>
        <w:spacing w:lineRule="auto" w:line="240" w:before="0" w:after="152"/>
        <w:ind w:left="240" w:right="34" w:hanging="240"/>
        <w:jc w:val="center"/>
        <w:rPr/>
      </w:pPr>
      <w:r>
        <w:rPr/>
        <w:t xml:space="preserve">unitatea medicală . . . . . . . . . . . . . . . . . . . . . . . . . . . . . . . . . . . . . . . . . . . .  adresa  . . . . . . . . . . . . . . . . . . . . . . . . . . . . . . . . . . . . . . . . . . . . . . . . . .  e-mail . . . . . . . . . . . . . . . . . . . . . . . . . . . . . .tel. </w:t>
      </w:r>
      <w:r>
        <w:rPr>
          <w:color w:val="999999"/>
        </w:rPr>
        <w:t>|_|_|_|_|_|_|_|_|_|_|</w:t>
      </w:r>
    </w:p>
    <w:p>
      <w:pPr>
        <w:pStyle w:val="Normal"/>
        <w:numPr>
          <w:ilvl w:val="0"/>
          <w:numId w:val="4"/>
        </w:numPr>
        <w:spacing w:lineRule="auto" w:line="240" w:before="0" w:after="132"/>
        <w:ind w:left="240" w:right="34" w:hanging="240"/>
        <w:jc w:val="center"/>
        <w:rPr/>
      </w:pPr>
      <w:r>
        <w:rPr/>
        <w:t>unitatea medicală . . . . . . . . . . . . . . . . . . . . . . . . . . . . . . . . . . . . . . . . . . . .  adresa  . . . . . . . . . . . . . . . . . . . . . .</w:t>
      </w:r>
    </w:p>
    <w:p>
      <w:pPr>
        <w:pStyle w:val="Normal"/>
        <w:spacing w:lineRule="auto" w:line="240" w:before="0" w:after="284"/>
        <w:ind w:left="25" w:right="0" w:hanging="10"/>
        <w:rPr/>
      </w:pPr>
      <w:r>
        <w:rPr/>
        <w:t xml:space="preserve"> </w:t>
      </w:r>
      <w:r>
        <w:rPr/>
        <w:t xml:space="preserve">. . . . . . . . . . . . . . . . . . . . . . . . . . . .  e-mail . . . . . . . . . . . . . . . . . . . . . . . . . . . . . .tel. </w:t>
      </w:r>
      <w:r>
        <w:rPr>
          <w:color w:val="999999"/>
        </w:rPr>
        <w:t>|_|_|_|_|_|_|_|_|_|_|</w:t>
      </w:r>
      <w:r>
        <w:rPr>
          <w:b/>
          <w:bCs/>
          <w:color w:val="000000"/>
        </w:rPr>
        <w:t>3</w:t>
      </w:r>
      <w:r>
        <w:rPr>
          <w:b w:val="false"/>
          <w:bCs w:val="false"/>
          <w:color w:val="000000"/>
        </w:rPr>
        <w:t>.</w:t>
      </w:r>
      <w:r>
        <w:rPr/>
        <w:t xml:space="preserve">unitatea medicală . . . . . . . . . . . . . . . . . . . . . . . . . . . . . . . . . . . . . . . . . . . . . adresa  . . . . . . . . . . . . . . . . . . . ..  . . . . . . . . . . . . . . . . . . . . . . . . . . . . . . e-mail . . . . . . . . . . . . . . . . . . . . . . . . . . . tel. </w:t>
      </w:r>
      <w:r>
        <w:rPr>
          <w:color w:val="999999"/>
        </w:rPr>
        <w:t>|_|_|_|_|_|_|_|_|_|_|</w:t>
      </w:r>
    </w:p>
    <w:p>
      <w:pPr>
        <w:pStyle w:val="Normal"/>
        <w:spacing w:lineRule="auto" w:line="259" w:before="0" w:after="126"/>
        <w:ind w:left="-5" w:right="0" w:hanging="10"/>
        <w:rPr/>
      </w:pPr>
      <w:r>
        <w:rPr>
          <w:b/>
        </w:rPr>
        <w:t>Adresă de domiciliu:</w:t>
      </w:r>
    </w:p>
    <w:p>
      <w:pPr>
        <w:pStyle w:val="Normal"/>
        <w:spacing w:lineRule="auto" w:line="300" w:before="0" w:after="76"/>
        <w:ind w:left="25" w:right="0" w:hanging="10"/>
        <w:rPr/>
      </w:pPr>
      <w:r>
        <w:rPr/>
        <w:t xml:space="preserve">Str. . . . . . . . . . . . . . . . . . . . . . . . . . . . nr. . . . . . . . , bl. . . . . . . ., sc. . . . . . . ., et. . . . . . . . . , ap. . . . . . . . , cod poștal </w:t>
      </w:r>
      <w:r>
        <w:rPr>
          <w:color w:val="999999"/>
        </w:rPr>
        <w:t>|_|_|_|_|_|_|</w:t>
      </w:r>
      <w:r>
        <w:rPr/>
        <w:t xml:space="preserve">, localitatea . . . . . . . . . . . . . . . . . . . . . . . . . . ., satul (dacă este cazul) . . . . . . . . . . . . . . . . . . . . . . . . . . . . . . sectorul (județul) . . . . . . . .  . . . . . . . . . . . . . . . ., tel. fix </w:t>
      </w:r>
      <w:r>
        <w:rPr>
          <w:color w:val="999999"/>
        </w:rPr>
        <w:t>|_|_|_|_|_|_|_|_|_|_|</w:t>
      </w:r>
      <w:r>
        <w:rPr/>
        <w:t xml:space="preserve">, </w:t>
      </w:r>
    </w:p>
    <w:p>
      <w:pPr>
        <w:pStyle w:val="Normal"/>
        <w:spacing w:lineRule="auto" w:line="300" w:before="0" w:after="76"/>
        <w:ind w:left="25" w:right="0" w:hanging="10"/>
        <w:rPr/>
      </w:pPr>
      <w:r>
        <w:rPr/>
        <w:t xml:space="preserve">tel. mobil </w:t>
      </w:r>
      <w:r>
        <w:rPr>
          <w:color w:val="999999"/>
        </w:rPr>
        <w:t>|_|_|_|_|_|_|_|_|_|_|</w:t>
      </w:r>
      <w:r>
        <w:rPr/>
        <w:t>, e</w:t>
      </w:r>
      <w:r>
        <w:rPr>
          <w:color w:val="111111"/>
        </w:rPr>
        <w:t>-</w:t>
      </w:r>
      <w:r>
        <w:rPr/>
        <w:t>mail . . . . . . . . . . . . . . . . . . . . . . . . . . . . . . . . . . . . . . . . . . . . . . . . . . . .</w:t>
      </w:r>
    </w:p>
    <w:p>
      <w:pPr>
        <w:pStyle w:val="Normal"/>
        <w:spacing w:lineRule="auto" w:line="300" w:before="0" w:after="76"/>
        <w:ind w:left="25" w:right="0" w:hanging="10"/>
        <w:rPr/>
      </w:pPr>
      <w:r>
        <w:rPr>
          <w:b/>
        </w:rPr>
        <w:t>Adresa de corespondență (dacă este diferită de cea de domiciliu):</w:t>
      </w:r>
    </w:p>
    <w:p>
      <w:pPr>
        <w:pStyle w:val="Normal"/>
        <w:spacing w:lineRule="auto" w:line="300" w:before="0" w:after="106"/>
        <w:ind w:left="25" w:right="0" w:hanging="10"/>
        <w:rPr/>
      </w:pPr>
      <w:r>
        <w:rPr/>
        <w:t xml:space="preserve">Str. . . . . . . . . . . . . . . . . . . . . . . . . . . . nr. . . . . . . . , bl. . . . . . . ., sc. . . . . . . ., et. . . . . . . . . , ap. . . . . . . . , cod poștal </w:t>
      </w:r>
      <w:r>
        <w:rPr>
          <w:color w:val="999999"/>
        </w:rPr>
        <w:t>|_|_|_|_|_|_|</w:t>
      </w:r>
      <w:r>
        <w:rPr/>
        <w:t xml:space="preserve">,  localitatea . . . . . . . . . . . . . . . . . . . . . . . . . . . . . . . . . . . . . . . . . . . . . . . . . . . . . . . . . ., satul (dacă este cazul) . . . . . . . . . . . . . . . . . . . . . . . . . sectorul (județul) . . . .  . . . . . . . . . . . .  . . . . .. . . . . . . ., </w:t>
      </w:r>
    </w:p>
    <w:p>
      <w:pPr>
        <w:pStyle w:val="Normal"/>
        <w:spacing w:before="0" w:after="448"/>
        <w:ind w:left="25" w:right="0" w:hanging="10"/>
        <w:rPr/>
      </w:pPr>
      <w:r>
        <w:rPr/>
        <w:tab/>
        <w:tab/>
        <w:t xml:space="preserve">Declar pe propria răspundere că nu mă aflu în niciuna dintre situațiile prevăzute de </w:t>
      </w:r>
      <w:r>
        <w:rPr>
          <w:rFonts w:eastAsia="Times New Roman" w:cs="Times New Roman" w:ascii="Times New Roman" w:hAnsi="Times New Roman"/>
          <w:color w:val="0000FF"/>
          <w:u w:val="single" w:color="0000FF"/>
        </w:rPr>
        <w:t>art. 388</w:t>
      </w:r>
      <w:r>
        <w:rPr/>
        <w:t xml:space="preserve"> și </w:t>
      </w:r>
      <w:r>
        <w:rPr>
          <w:rFonts w:eastAsia="Times New Roman" w:cs="Times New Roman" w:ascii="Times New Roman" w:hAnsi="Times New Roman"/>
          <w:color w:val="0000FF"/>
          <w:u w:val="single" w:color="0000FF"/>
        </w:rPr>
        <w:t>389</w:t>
      </w:r>
      <w:r>
        <w:rPr/>
        <w:t xml:space="preserve"> din Legea nr. 95/2006 privind reforma în domeniul sănătății, republicată, cu modificările și completările ulterioare, sunt de acord cu prelucrarea datelor personale, inclusiv a CNP</w:t>
      </w:r>
      <w:r>
        <w:rPr>
          <w:color w:val="111111"/>
        </w:rPr>
        <w:t>-</w:t>
      </w:r>
      <w:r>
        <w:rPr/>
        <w:t xml:space="preserve">ului, și mă oblig să aduc la cunoștința Colegiului Medicilor </w:t>
      </w:r>
      <w:r>
        <w:rPr/>
        <w:t>Caraș-Severin</w:t>
      </w:r>
      <w:r>
        <w:rPr/>
        <w:t xml:space="preserve"> orice modificare a acestor date.</w:t>
      </w:r>
    </w:p>
    <w:p>
      <w:pPr>
        <w:pStyle w:val="Normal"/>
        <w:spacing w:before="0" w:after="448"/>
        <w:ind w:left="25" w:right="0" w:hanging="10"/>
        <w:rPr/>
      </w:pPr>
      <w:r>
        <w:rPr/>
      </w:r>
    </w:p>
    <w:p>
      <w:pPr>
        <w:pStyle w:val="Normal"/>
        <w:spacing w:before="0" w:after="448"/>
        <w:ind w:left="25" w:right="0" w:hanging="10"/>
        <w:rPr/>
      </w:pPr>
      <w:r>
        <w:rPr/>
      </w:r>
    </w:p>
    <w:p>
      <w:pPr>
        <w:pStyle w:val="Normal"/>
        <w:tabs>
          <w:tab w:val="clear" w:pos="708"/>
          <w:tab w:val="center" w:pos="2240" w:leader="none"/>
          <w:tab w:val="center" w:pos="4956" w:leader="none"/>
          <w:tab w:val="center" w:pos="7864" w:leader="none"/>
        </w:tabs>
        <w:spacing w:lineRule="auto" w:line="264" w:before="0" w:after="0"/>
        <w:ind w:left="0" w:right="0" w:hanging="0"/>
        <w:jc w:val="both"/>
        <w:rPr/>
      </w:pPr>
      <w:r>
        <w:rPr>
          <w:color w:val="111111"/>
        </w:rPr>
        <w:t xml:space="preserve">Data  </w:t>
      </w:r>
      <w:r>
        <w:rPr>
          <w:sz w:val="23"/>
        </w:rPr>
        <w:t xml:space="preserve"> </w:t>
      </w:r>
      <w:r>
        <w:rPr>
          <w:color w:val="999999"/>
          <w:sz w:val="23"/>
        </w:rPr>
        <w:t>|_|_|</w:t>
      </w:r>
      <w:r>
        <w:rPr>
          <w:color w:val="111111"/>
          <w:sz w:val="23"/>
        </w:rPr>
        <w:t>-</w:t>
      </w:r>
      <w:r>
        <w:rPr>
          <w:color w:val="999999"/>
          <w:sz w:val="23"/>
        </w:rPr>
        <w:t>|_|_|</w:t>
      </w:r>
      <w:r>
        <w:rPr>
          <w:color w:val="111111"/>
          <w:sz w:val="23"/>
        </w:rPr>
        <w:t>-</w:t>
      </w:r>
      <w:r>
        <w:rPr>
          <w:color w:val="999999"/>
          <w:sz w:val="23"/>
        </w:rPr>
        <w:t>|_|_|_|_|</w:t>
        <w:tab/>
        <w:t xml:space="preserve">        </w:t>
        <w:tab/>
      </w:r>
      <w:r>
        <w:rPr>
          <w:sz w:val="23"/>
        </w:rPr>
        <w:t>Semnătura . . . . . . . . . . . . . . . . . . . . . . . . . . .</w:t>
      </w:r>
    </w:p>
    <w:p>
      <w:pPr>
        <w:pStyle w:val="Normal"/>
        <w:spacing w:lineRule="auto" w:line="259" w:before="0" w:after="141"/>
        <w:ind w:left="3540" w:right="0" w:hanging="0"/>
        <w:jc w:val="both"/>
        <w:rPr/>
      </w:pPr>
      <w:r>
        <w:rPr>
          <w:color w:val="111111"/>
        </w:rPr>
        <w:t xml:space="preserve">                                                            </w:t>
      </w:r>
      <w:r>
        <w:rPr>
          <w:color w:val="111111"/>
        </w:rPr>
        <w:t>(numele și prenumele)</w:t>
      </w:r>
    </w:p>
    <w:p>
      <w:pPr>
        <w:pStyle w:val="Heading1"/>
        <w:spacing w:lineRule="auto" w:line="355" w:before="0" w:after="218"/>
        <w:ind w:left="178" w:right="162" w:hanging="10"/>
        <w:jc w:val="both"/>
        <w:rPr/>
      </w:pPr>
      <w:r>
        <w:rPr/>
      </w:r>
    </w:p>
    <w:p>
      <w:pPr>
        <w:pStyle w:val="Normal"/>
        <w:spacing w:lineRule="auto" w:line="355" w:before="0" w:after="218"/>
        <w:ind w:left="178" w:right="162" w:hanging="10"/>
        <w:jc w:val="both"/>
        <w:rPr/>
      </w:pPr>
      <w:r>
        <w:rPr/>
      </w:r>
    </w:p>
    <w:p>
      <w:pPr>
        <w:pStyle w:val="Normal"/>
        <w:spacing w:lineRule="auto" w:line="355" w:before="0" w:after="218"/>
        <w:ind w:left="178" w:right="162" w:hanging="10"/>
        <w:jc w:val="both"/>
        <w:rPr/>
      </w:pPr>
      <w:r>
        <w:rPr/>
      </w:r>
    </w:p>
    <w:p>
      <w:pPr>
        <w:pStyle w:val="Normal"/>
        <w:spacing w:lineRule="auto" w:line="355" w:before="0" w:after="218"/>
        <w:ind w:left="178" w:right="162" w:hanging="10"/>
        <w:jc w:val="both"/>
        <w:rPr/>
      </w:pPr>
      <w:r>
        <w:rPr/>
      </w:r>
    </w:p>
    <w:p>
      <w:pPr>
        <w:pStyle w:val="Normal"/>
        <w:spacing w:before="0" w:after="448"/>
        <w:ind w:left="25" w:right="0" w:hanging="10"/>
        <w:rPr/>
      </w:pPr>
      <w:r>
        <w:rPr>
          <w:b/>
        </w:rPr>
        <w:t>Loc/Locuri de muncă</w:t>
      </w:r>
      <w:r>
        <w:rPr/>
        <w:t xml:space="preserve"> ( continuare .)*</w:t>
      </w:r>
    </w:p>
    <w:p>
      <w:pPr>
        <w:pStyle w:val="Normal"/>
        <w:numPr>
          <w:ilvl w:val="0"/>
          <w:numId w:val="0"/>
        </w:numPr>
        <w:spacing w:lineRule="auto" w:line="240" w:before="0" w:after="152"/>
        <w:ind w:left="240" w:right="34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unitatea medicală . . . . . . . . .  . . .  . . . . . . . . . . . . . . . . . . . . . . . . . . . . .  adresa  . . . . . .  . . . . . . . . . . . . . . . . . . . . . . . . . . . . . . . . . . . tel. </w:t>
      </w:r>
      <w:r>
        <w:rPr>
          <w:color w:val="999999"/>
          <w:sz w:val="20"/>
          <w:szCs w:val="20"/>
        </w:rPr>
        <w:t>|_|_|_|_|_|_|_|_|_|_|</w:t>
      </w:r>
    </w:p>
    <w:p>
      <w:pPr>
        <w:pStyle w:val="Normal"/>
        <w:numPr>
          <w:ilvl w:val="0"/>
          <w:numId w:val="0"/>
        </w:numPr>
        <w:spacing w:lineRule="auto" w:line="240" w:before="0" w:after="132"/>
        <w:ind w:left="240" w:right="34" w:hanging="0"/>
        <w:jc w:val="both"/>
        <w:rPr/>
      </w:pPr>
      <w:r>
        <w:rPr>
          <w:sz w:val="20"/>
          <w:szCs w:val="20"/>
        </w:rPr>
        <w:t>5. unitatea medicală . . . . . . . . . . . . . . . . . . . . . . . . . . . . . . . . . . . . . . . . . . . . . . . . . .  adresa  . . . . . . . . . . . . . . . . . . . . . . . . . . . . . . . .. . .</w:t>
      </w:r>
    </w:p>
    <w:p>
      <w:pPr>
        <w:pStyle w:val="Normal"/>
        <w:spacing w:lineRule="auto" w:line="240" w:before="0" w:after="284"/>
        <w:ind w:left="25" w:right="0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 </w:t>
      </w:r>
      <w:r>
        <w:rPr>
          <w:color w:val="999999"/>
          <w:sz w:val="20"/>
          <w:szCs w:val="20"/>
        </w:rPr>
        <w:t>|_|_|_|_|_|_|_|_|_|_|</w:t>
      </w:r>
    </w:p>
    <w:p>
      <w:pPr>
        <w:pStyle w:val="Normal"/>
        <w:numPr>
          <w:ilvl w:val="0"/>
          <w:numId w:val="0"/>
        </w:numPr>
        <w:spacing w:lineRule="auto" w:line="240" w:before="0" w:after="152"/>
        <w:ind w:left="240" w:right="34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unitatea medicală . . . . . . . . . . . . . . . . . . . . . . . . . . . . . . . . . . . . . . . . .  adresa  . . . . . . . . . . . . . . . . . . . . . . . . . . . . . . . . . . . . . . . . . . tel. </w:t>
      </w:r>
      <w:r>
        <w:rPr>
          <w:color w:val="999999"/>
          <w:sz w:val="20"/>
          <w:szCs w:val="20"/>
        </w:rPr>
        <w:t>|_|_|_|_|_|_|_|_|_|_|</w:t>
      </w:r>
    </w:p>
    <w:p>
      <w:pPr>
        <w:pStyle w:val="Normal"/>
        <w:numPr>
          <w:ilvl w:val="0"/>
          <w:numId w:val="0"/>
        </w:numPr>
        <w:spacing w:lineRule="auto" w:line="240" w:before="0" w:after="152"/>
        <w:ind w:left="240" w:right="34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unitatea medicală . . . . . . . . .  . . .  . . . . . . . . . . . . . . . . . . . . . . . . . . . . .  adresa  . . . . . .  . . . . . . . . . . . . . . . . . . . . . . . . . . . . . . . . . . . tel. </w:t>
      </w:r>
      <w:r>
        <w:rPr>
          <w:color w:val="999999"/>
          <w:sz w:val="20"/>
          <w:szCs w:val="20"/>
        </w:rPr>
        <w:t>|_|_|_|_|_|_|_|_|_|_|</w:t>
      </w:r>
    </w:p>
    <w:p>
      <w:pPr>
        <w:pStyle w:val="Normal"/>
        <w:numPr>
          <w:ilvl w:val="0"/>
          <w:numId w:val="0"/>
        </w:numPr>
        <w:spacing w:lineRule="auto" w:line="240" w:before="0" w:after="132"/>
        <w:ind w:left="240" w:right="34" w:hanging="0"/>
        <w:jc w:val="both"/>
        <w:rPr/>
      </w:pPr>
      <w:r>
        <w:rPr>
          <w:sz w:val="20"/>
          <w:szCs w:val="20"/>
        </w:rPr>
        <w:t>8 unitatea medicală . . . . . . . . . . . . . . . . . . . . . . . . . . . . . . . . . . . . . . . .  adresa  . . . . . . . . . . . . . . . . . . . . . . . . . . . . . . . . . . . . .  . . . . .</w:t>
      </w:r>
    </w:p>
    <w:p>
      <w:pPr>
        <w:pStyle w:val="Normal"/>
        <w:spacing w:lineRule="auto" w:line="240" w:before="0" w:after="284"/>
        <w:ind w:left="25" w:right="0" w:hanging="10"/>
        <w:jc w:val="both"/>
        <w:rPr/>
      </w:pPr>
      <w:r>
        <w:rPr>
          <w:sz w:val="20"/>
          <w:szCs w:val="20"/>
        </w:rPr>
        <w:t xml:space="preserve">tel. </w:t>
      </w:r>
      <w:r>
        <w:rPr>
          <w:color w:val="999999"/>
          <w:sz w:val="20"/>
          <w:szCs w:val="20"/>
        </w:rPr>
        <w:t>|_|_|_|_|_|_|_|_|_|_|</w:t>
      </w:r>
    </w:p>
    <w:p>
      <w:pPr>
        <w:pStyle w:val="Normal"/>
        <w:numPr>
          <w:ilvl w:val="0"/>
          <w:numId w:val="0"/>
        </w:numPr>
        <w:spacing w:lineRule="auto" w:line="240" w:before="0" w:after="152"/>
        <w:ind w:left="240" w:right="34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unitatea medicală . . . . . . . . .  . . .  . . . . . . . . . . . . . . . . . . . . . . . . . . . . .  adresa  . . . . . .  . . . . . . . . . . . . . . . . . . . . . . . . . . . . . . . . . . . tel. </w:t>
      </w:r>
      <w:r>
        <w:rPr>
          <w:color w:val="999999"/>
          <w:sz w:val="20"/>
          <w:szCs w:val="20"/>
        </w:rPr>
        <w:t>|_|_|_|_|_|_|_|_|_|_|</w:t>
      </w:r>
    </w:p>
    <w:p>
      <w:pPr>
        <w:pStyle w:val="Normal"/>
        <w:numPr>
          <w:ilvl w:val="0"/>
          <w:numId w:val="0"/>
        </w:numPr>
        <w:spacing w:lineRule="auto" w:line="240" w:before="0" w:after="132"/>
        <w:ind w:left="240" w:right="34" w:hanging="0"/>
        <w:jc w:val="both"/>
        <w:rPr/>
      </w:pPr>
      <w:r>
        <w:rPr>
          <w:sz w:val="20"/>
          <w:szCs w:val="20"/>
        </w:rPr>
        <w:t xml:space="preserve">10. unitatea medicală . . . . . . . . . .. . . . . . . . . . . . . . . . . . . . . . . . . . . . . . . .  adresa  . . . . . . . . . . . . . . . . . . . . . . . . . . . . . . . . . . . . .  . . . . </w:t>
      </w:r>
    </w:p>
    <w:p>
      <w:pPr>
        <w:pStyle w:val="Normal"/>
        <w:spacing w:lineRule="auto" w:line="240" w:before="0" w:after="284"/>
        <w:ind w:left="25" w:right="0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 </w:t>
      </w:r>
      <w:r>
        <w:rPr>
          <w:color w:val="999999"/>
          <w:sz w:val="20"/>
          <w:szCs w:val="20"/>
        </w:rPr>
        <w:t>|_|_|_|_|_|_|_|_|_|_|</w:t>
      </w:r>
    </w:p>
    <w:p>
      <w:pPr>
        <w:pStyle w:val="Normal"/>
        <w:spacing w:lineRule="auto" w:line="240" w:before="0" w:after="284"/>
        <w:ind w:left="25" w:right="0" w:hanging="10"/>
        <w:jc w:val="both"/>
        <w:rPr/>
      </w:pPr>
      <w:r>
        <w:rPr>
          <w:sz w:val="20"/>
          <w:szCs w:val="20"/>
        </w:rPr>
        <w:t xml:space="preserve">11. unitatea medicală . . . . . . . . .  . . .  . . . . . . . . . . . . . . . . . . . . . . . . .  adresa  . . . . . .  . .. . . . . . . . . . . . . . . . . . . . . . . . . . . . . . . . . . . tel. </w:t>
      </w:r>
      <w:r>
        <w:rPr>
          <w:color w:val="999999"/>
          <w:sz w:val="20"/>
          <w:szCs w:val="20"/>
        </w:rPr>
        <w:t>|_|_|_|_|_|_|_|_|_|_|</w:t>
      </w:r>
    </w:p>
    <w:p>
      <w:pPr>
        <w:pStyle w:val="Normal"/>
        <w:numPr>
          <w:ilvl w:val="0"/>
          <w:numId w:val="0"/>
        </w:numPr>
        <w:spacing w:lineRule="auto" w:line="240" w:before="0" w:after="132"/>
        <w:ind w:left="240" w:right="34" w:hanging="0"/>
        <w:jc w:val="both"/>
        <w:rPr/>
      </w:pPr>
      <w:r>
        <w:rPr>
          <w:sz w:val="20"/>
          <w:szCs w:val="20"/>
        </w:rPr>
        <w:t xml:space="preserve">12. unitatea medicală . . . . . . . . . . . . . . . . . . . . . . . . . . . . . . . . . . . . . . . . . .  adresa  . . . . . . . . . . . . . . . . . . . . . . . . . . . .  . . . . </w:t>
      </w:r>
    </w:p>
    <w:p>
      <w:pPr>
        <w:pStyle w:val="Normal"/>
        <w:spacing w:lineRule="auto" w:line="240" w:before="0" w:after="284"/>
        <w:ind w:left="25" w:right="0" w:hanging="10"/>
        <w:jc w:val="both"/>
        <w:rPr/>
      </w:pPr>
      <w:r>
        <w:rPr>
          <w:sz w:val="20"/>
          <w:szCs w:val="20"/>
        </w:rPr>
        <w:t xml:space="preserve">tel. </w:t>
      </w:r>
      <w:r>
        <w:rPr>
          <w:color w:val="999999"/>
          <w:sz w:val="20"/>
          <w:szCs w:val="20"/>
        </w:rPr>
        <w:t>|_|_|_|_|_|_|_|_|_|_|</w:t>
      </w:r>
    </w:p>
    <w:p>
      <w:pPr>
        <w:pStyle w:val="Normal"/>
        <w:numPr>
          <w:ilvl w:val="0"/>
          <w:numId w:val="0"/>
        </w:numPr>
        <w:spacing w:lineRule="auto" w:line="240" w:before="0" w:after="152"/>
        <w:ind w:left="240" w:right="34" w:hanging="0"/>
        <w:jc w:val="both"/>
        <w:rPr>
          <w:color w:val="999999"/>
        </w:rPr>
      </w:pPr>
      <w:r>
        <w:rPr>
          <w:color w:val="999999"/>
        </w:rPr>
      </w:r>
    </w:p>
    <w:p>
      <w:pPr>
        <w:pStyle w:val="Normal"/>
        <w:tabs>
          <w:tab w:val="clear" w:pos="708"/>
          <w:tab w:val="center" w:pos="2240" w:leader="none"/>
          <w:tab w:val="center" w:pos="4956" w:leader="none"/>
          <w:tab w:val="center" w:pos="7864" w:leader="none"/>
        </w:tabs>
        <w:spacing w:lineRule="auto" w:line="264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796" w:right="631" w:header="0" w:top="163" w:footer="0" w:bottom="23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43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cs="Calibri"/>
        <w:color w:val="111111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cs="Calibri"/>
        <w:color w:val="111111"/>
      </w:rPr>
    </w:lvl>
    <w:lvl w:ilvl="2">
      <w:start w:val="1"/>
      <w:numFmt w:val="bullet"/>
      <w:lvlText w:val="▪"/>
      <w:lvlJc w:val="left"/>
      <w:pPr>
        <w:ind w:left="180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cs="Calibri"/>
        <w:color w:val="111111"/>
      </w:rPr>
    </w:lvl>
    <w:lvl w:ilvl="3">
      <w:start w:val="1"/>
      <w:numFmt w:val="bullet"/>
      <w:lvlText w:val="•"/>
      <w:lvlJc w:val="left"/>
      <w:pPr>
        <w:ind w:left="252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cs="Calibri"/>
        <w:color w:val="111111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cs="Calibri"/>
        <w:color w:val="111111"/>
      </w:rPr>
    </w:lvl>
    <w:lvl w:ilvl="5">
      <w:start w:val="1"/>
      <w:numFmt w:val="bullet"/>
      <w:lvlText w:val="▪"/>
      <w:lvlJc w:val="left"/>
      <w:pPr>
        <w:ind w:left="396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cs="Calibri"/>
        <w:color w:val="111111"/>
      </w:rPr>
    </w:lvl>
    <w:lvl w:ilvl="6">
      <w:start w:val="1"/>
      <w:numFmt w:val="bullet"/>
      <w:lvlText w:val="•"/>
      <w:lvlJc w:val="left"/>
      <w:pPr>
        <w:ind w:left="468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cs="Calibri"/>
        <w:color w:val="111111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cs="Calibri"/>
        <w:color w:val="111111"/>
      </w:rPr>
    </w:lvl>
    <w:lvl w:ilvl="8">
      <w:start w:val="1"/>
      <w:numFmt w:val="bullet"/>
      <w:lvlText w:val="▪"/>
      <w:lvlJc w:val="left"/>
      <w:pPr>
        <w:ind w:left="612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cs="Calibri"/>
        <w:color w:val="111111"/>
      </w:rPr>
    </w:lvl>
  </w:abstractNum>
  <w:abstractNum w:abstractNumId="2">
    <w:lvl w:ilvl="0">
      <w:start w:val="1"/>
      <w:numFmt w:val="decimal"/>
      <w:lvlText w:val="%1."/>
      <w:lvlJc w:val="left"/>
      <w:pPr>
        <w:ind w:left="23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000000"/>
      </w:rPr>
    </w:lvl>
  </w:abstractNum>
  <w:abstractNum w:abstractNumId="3">
    <w:lvl w:ilvl="0">
      <w:start w:val="1"/>
      <w:numFmt w:val="bullet"/>
      <w:lvlText w:val="-"/>
      <w:lvlJc w:val="left"/>
      <w:pPr>
        <w:ind w:left="143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Calibri"/>
        <w:color w:val="111111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Calibri"/>
        <w:color w:val="111111"/>
      </w:rPr>
    </w:lvl>
    <w:lvl w:ilvl="2">
      <w:start w:val="1"/>
      <w:numFmt w:val="bullet"/>
      <w:lvlText w:val="▪"/>
      <w:lvlJc w:val="left"/>
      <w:pPr>
        <w:ind w:left="180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Calibri"/>
        <w:color w:val="111111"/>
      </w:rPr>
    </w:lvl>
    <w:lvl w:ilvl="3">
      <w:start w:val="1"/>
      <w:numFmt w:val="bullet"/>
      <w:lvlText w:val="•"/>
      <w:lvlJc w:val="left"/>
      <w:pPr>
        <w:ind w:left="252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Calibri"/>
        <w:color w:val="111111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Calibri"/>
        <w:color w:val="111111"/>
      </w:rPr>
    </w:lvl>
    <w:lvl w:ilvl="5">
      <w:start w:val="1"/>
      <w:numFmt w:val="bullet"/>
      <w:lvlText w:val="▪"/>
      <w:lvlJc w:val="left"/>
      <w:pPr>
        <w:ind w:left="396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Calibri"/>
        <w:color w:val="111111"/>
      </w:rPr>
    </w:lvl>
    <w:lvl w:ilvl="6">
      <w:start w:val="1"/>
      <w:numFmt w:val="bullet"/>
      <w:lvlText w:val="•"/>
      <w:lvlJc w:val="left"/>
      <w:pPr>
        <w:ind w:left="468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Calibri"/>
        <w:color w:val="111111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Calibri"/>
        <w:color w:val="111111"/>
      </w:rPr>
    </w:lvl>
    <w:lvl w:ilvl="8">
      <w:start w:val="1"/>
      <w:numFmt w:val="bullet"/>
      <w:lvlText w:val="▪"/>
      <w:lvlJc w:val="left"/>
      <w:pPr>
        <w:ind w:left="612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Calibri"/>
        <w:color w:val="111111"/>
      </w:rPr>
    </w:lvl>
  </w:abstractNum>
  <w:abstractNum w:abstractNumId="4">
    <w:lvl w:ilvl="0">
      <w:start w:val="1"/>
      <w:numFmt w:val="decimal"/>
      <w:lvlText w:val="%1."/>
      <w:lvlJc w:val="left"/>
      <w:pPr>
        <w:ind w:left="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9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1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3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5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7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9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1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3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Calibri" w:cs="Calibri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o-RO" w:eastAsia="ro-RO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5"/>
      <w:ind w:left="10" w:right="15" w:hanging="10"/>
      <w:jc w:val="left"/>
    </w:pPr>
    <w:rPr>
      <w:rFonts w:ascii="Calibri" w:hAnsi="Calibri" w:eastAsia="Calibri" w:cs="Calibri"/>
      <w:color w:val="000000"/>
      <w:kern w:val="0"/>
      <w:sz w:val="24"/>
      <w:szCs w:val="22"/>
      <w:lang w:val="ro-RO" w:eastAsia="ro-RO" w:bidi="ar-SA"/>
    </w:rPr>
  </w:style>
  <w:style w:type="paragraph" w:styleId="Heading1">
    <w:name w:val="Heading 1"/>
    <w:next w:val="Normal"/>
    <w:link w:val="Heading1Char"/>
    <w:uiPriority w:val="9"/>
    <w:unhideWhenUsed/>
    <w:qFormat/>
    <w:pPr>
      <w:keepNext w:val="true"/>
      <w:keepLines/>
      <w:widowControl/>
      <w:bidi w:val="0"/>
      <w:spacing w:lineRule="auto" w:line="259" w:before="0" w:after="0"/>
      <w:ind w:left="178" w:hanging="10"/>
      <w:jc w:val="center"/>
      <w:outlineLvl w:val="0"/>
    </w:pPr>
    <w:rPr>
      <w:rFonts w:ascii="Calibri" w:hAnsi="Calibri" w:eastAsia="Calibri" w:cs="Calibri"/>
      <w:b/>
      <w:color w:val="000000"/>
      <w:kern w:val="0"/>
      <w:sz w:val="24"/>
      <w:szCs w:val="22"/>
      <w:lang w:val="ro-RO" w:eastAsia="ro-R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Calibri" w:hAnsi="Calibri" w:eastAsia="Calibri" w:cs="Calibri"/>
      <w:b/>
      <w:color w:val="000000"/>
      <w:sz w:val="24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LibreOffice/6.3.4.2$Windows_X86_64 LibreOffice_project/60da17e045e08f1793c57c00ba83cdfce946d0aa</Application>
  <Pages>3</Pages>
  <Words>3236</Words>
  <Characters>6540</Characters>
  <CharactersWithSpaces>9965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2024-01-15T11:59:00Z</dcterms:created>
  <dc:creator>Anca</dc:creator>
  <dc:description/>
  <dc:language>ro-RO</dc:language>
  <cp:lastModifiedBy/>
  <dcterms:modified xsi:type="dcterms:W3CDTF">2024-01-23T09:55:19Z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